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2A" w:rsidRDefault="00041029">
      <w:pPr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b/>
          <w:noProof/>
          <w:color w:val="000000"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4F1A1AF8" wp14:editId="378986DE">
            <wp:simplePos x="0" y="0"/>
            <wp:positionH relativeFrom="column">
              <wp:posOffset>-86995</wp:posOffset>
            </wp:positionH>
            <wp:positionV relativeFrom="paragraph">
              <wp:posOffset>-268605</wp:posOffset>
            </wp:positionV>
            <wp:extent cx="2696210" cy="461645"/>
            <wp:effectExtent l="0" t="0" r="889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09E" w:rsidRDefault="00D5309E">
      <w:pPr>
        <w:rPr>
          <w:rFonts w:ascii="Helvetica" w:hAnsi="Helvetica" w:cs="Helvetica"/>
          <w:b/>
          <w:color w:val="000000"/>
          <w:sz w:val="28"/>
          <w:szCs w:val="28"/>
        </w:rPr>
      </w:pPr>
    </w:p>
    <w:p w:rsidR="00C1418A" w:rsidRDefault="00C1418A" w:rsidP="00C1418A">
      <w:pPr>
        <w:spacing w:after="0" w:line="480" w:lineRule="auto"/>
        <w:rPr>
          <w:rFonts w:ascii="Helvetica" w:hAnsi="Helvetica" w:cs="Helvetica"/>
          <w:b/>
          <w:color w:val="000000"/>
          <w:sz w:val="28"/>
          <w:szCs w:val="28"/>
        </w:rPr>
      </w:pPr>
      <w:r w:rsidRPr="00C1418A">
        <w:rPr>
          <w:rFonts w:ascii="Helvetica" w:hAnsi="Helvetica" w:cs="Helvetica"/>
          <w:b/>
          <w:color w:val="000000"/>
          <w:sz w:val="28"/>
          <w:szCs w:val="28"/>
        </w:rPr>
        <w:t xml:space="preserve">Praktikum in internationaler HR-Unternehmensberatung </w:t>
      </w:r>
    </w:p>
    <w:p w:rsidR="00C1418A" w:rsidRPr="00C1418A" w:rsidRDefault="00C1418A" w:rsidP="00C1418A">
      <w:pPr>
        <w:rPr>
          <w:rFonts w:ascii="Helvetica" w:hAnsi="Helvetica" w:cs="Helvetica"/>
          <w:b/>
          <w:color w:val="000000"/>
          <w:sz w:val="21"/>
          <w:szCs w:val="21"/>
        </w:rPr>
      </w:pPr>
      <w:r w:rsidRPr="000A550A">
        <w:rPr>
          <w:rFonts w:ascii="Helvetica" w:hAnsi="Helvetica" w:cs="Helvetica"/>
          <w:b/>
          <w:color w:val="000000"/>
          <w:sz w:val="21"/>
          <w:szCs w:val="21"/>
        </w:rPr>
        <w:t>94 % der Fortune-100-Unternehmen sind unsere Kunden - sei dabei, wenn wir die r</w:t>
      </w:r>
      <w:r>
        <w:rPr>
          <w:rFonts w:ascii="Helvetica" w:hAnsi="Helvetica" w:cs="Helvetica"/>
          <w:b/>
          <w:color w:val="000000"/>
          <w:sz w:val="21"/>
          <w:szCs w:val="21"/>
        </w:rPr>
        <w:t>estlichen 6 % für uns gewinnen!</w:t>
      </w:r>
    </w:p>
    <w:p w:rsidR="00F2012A" w:rsidRDefault="00F2012A" w:rsidP="00F2012A">
      <w:pPr>
        <w:spacing w:after="0"/>
        <w:rPr>
          <w:rFonts w:ascii="Helvetica" w:hAnsi="Helvetica" w:cs="Helvetica"/>
          <w:color w:val="000000"/>
          <w:sz w:val="21"/>
          <w:szCs w:val="21"/>
        </w:rPr>
      </w:pPr>
    </w:p>
    <w:p w:rsidR="00F2012A" w:rsidRDefault="00D4558C" w:rsidP="00F2012A">
      <w:pPr>
        <w:rPr>
          <w:rFonts w:ascii="Helvetica" w:hAnsi="Helvetica" w:cs="Helvetica"/>
          <w:color w:val="000000"/>
          <w:sz w:val="21"/>
          <w:szCs w:val="21"/>
        </w:rPr>
      </w:pPr>
      <w:r w:rsidRPr="00F2012A">
        <w:rPr>
          <w:rFonts w:ascii="Helvetica" w:hAnsi="Helvetica" w:cs="Helvetica"/>
          <w:noProof/>
          <w:color w:val="000000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A9851" wp14:editId="2DE2538A">
                <wp:simplePos x="0" y="0"/>
                <wp:positionH relativeFrom="column">
                  <wp:posOffset>9525</wp:posOffset>
                </wp:positionH>
                <wp:positionV relativeFrom="paragraph">
                  <wp:posOffset>34925</wp:posOffset>
                </wp:positionV>
                <wp:extent cx="2512060" cy="825500"/>
                <wp:effectExtent l="0" t="0" r="2159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8BE" w:rsidRPr="00F2012A" w:rsidRDefault="00B238BE" w:rsidP="00F2012A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2012A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Standort: Frankfurt am Main</w:t>
                            </w:r>
                          </w:p>
                          <w:p w:rsidR="00B238BE" w:rsidRPr="00F2012A" w:rsidRDefault="00B238BE" w:rsidP="00F2012A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2012A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Dauer: 4-6 Monate</w:t>
                            </w:r>
                          </w:p>
                          <w:p w:rsidR="00B238BE" w:rsidRPr="00F2012A" w:rsidRDefault="00B238BE" w:rsidP="00F2012A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2012A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Frühester Beginn: 01.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Oktober </w:t>
                            </w:r>
                            <w:r w:rsidRPr="00F2012A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2014</w:t>
                            </w:r>
                          </w:p>
                          <w:p w:rsidR="00B238BE" w:rsidRPr="00F2012A" w:rsidRDefault="00B238BE" w:rsidP="00F2012A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Attraktive</w:t>
                            </w:r>
                            <w:r w:rsidRPr="00F2012A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 Vergütung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75pt;margin-top:2.75pt;width:197.8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" strokecolor="#00b0f0">
                <v:textbox>
                  <w:txbxContent>
                    <w:p w:rsidR="00B238BE" w:rsidRPr="00F2012A" w:rsidRDefault="00B238BE" w:rsidP="00F2012A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F2012A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Standort: Frankfurt am Main</w:t>
                      </w:r>
                    </w:p>
                    <w:p w:rsidR="00B238BE" w:rsidRPr="00F2012A" w:rsidRDefault="00B238BE" w:rsidP="00F2012A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F2012A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Dauer: 4-6 Monate</w:t>
                      </w:r>
                    </w:p>
                    <w:p w:rsidR="00B238BE" w:rsidRPr="00F2012A" w:rsidRDefault="00B238BE" w:rsidP="00F2012A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F2012A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Frühester Beginn: 01.</w:t>
                      </w:r>
                      <w:r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 xml:space="preserve">Oktober </w:t>
                      </w:r>
                      <w:r w:rsidRPr="00F2012A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2014</w:t>
                      </w:r>
                    </w:p>
                    <w:p w:rsidR="00B238BE" w:rsidRPr="00F2012A" w:rsidRDefault="00B238BE" w:rsidP="00F2012A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Attraktive</w:t>
                      </w:r>
                      <w:r w:rsidRPr="00F2012A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 xml:space="preserve"> Vergütung</w:t>
                      </w:r>
                    </w:p>
                  </w:txbxContent>
                </v:textbox>
              </v:shape>
            </w:pict>
          </mc:Fallback>
        </mc:AlternateContent>
      </w:r>
    </w:p>
    <w:p w:rsidR="00F2012A" w:rsidRDefault="00F2012A" w:rsidP="00F2012A">
      <w:pPr>
        <w:rPr>
          <w:rFonts w:ascii="Helvetica" w:hAnsi="Helvetica" w:cs="Helvetica"/>
          <w:color w:val="000000"/>
          <w:sz w:val="21"/>
          <w:szCs w:val="21"/>
        </w:rPr>
      </w:pPr>
    </w:p>
    <w:p w:rsidR="00F2012A" w:rsidRDefault="00F2012A" w:rsidP="00D5309E">
      <w:pPr>
        <w:ind w:left="567"/>
        <w:rPr>
          <w:rFonts w:ascii="Helvetica" w:hAnsi="Helvetica" w:cs="Helvetica"/>
          <w:color w:val="000000"/>
          <w:sz w:val="21"/>
          <w:szCs w:val="21"/>
        </w:rPr>
      </w:pPr>
    </w:p>
    <w:p w:rsidR="00CD3799" w:rsidRDefault="00CD3799" w:rsidP="00041029">
      <w:p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</w:p>
    <w:p w:rsidR="000A550A" w:rsidRDefault="00F2012A" w:rsidP="00041029">
      <w:p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 w:rsidRPr="00F2012A">
        <w:rPr>
          <w:rFonts w:ascii="Helvetica" w:hAnsi="Helvetica" w:cs="Helvetica"/>
          <w:color w:val="000000"/>
          <w:sz w:val="21"/>
          <w:szCs w:val="21"/>
        </w:rPr>
        <w:t>WER WIR S</w:t>
      </w:r>
      <w:bookmarkStart w:id="0" w:name="_GoBack"/>
      <w:r w:rsidRPr="00F2012A">
        <w:rPr>
          <w:rFonts w:ascii="Helvetica" w:hAnsi="Helvetica" w:cs="Helvetica"/>
          <w:color w:val="000000"/>
          <w:sz w:val="21"/>
          <w:szCs w:val="21"/>
        </w:rPr>
        <w:t>IND</w:t>
      </w:r>
      <w:bookmarkEnd w:id="0"/>
      <w:r w:rsidRPr="00F2012A">
        <w:rPr>
          <w:rFonts w:ascii="Helvetica" w:hAnsi="Helvetica" w:cs="Helvetica"/>
          <w:color w:val="000000"/>
          <w:sz w:val="21"/>
          <w:szCs w:val="21"/>
        </w:rPr>
        <w:br/>
      </w:r>
      <w:r w:rsidRPr="00F2012A">
        <w:rPr>
          <w:rFonts w:ascii="Helvetica" w:hAnsi="Helvetica" w:cs="Helvetica"/>
          <w:color w:val="000000"/>
          <w:sz w:val="21"/>
          <w:szCs w:val="21"/>
        </w:rPr>
        <w:br/>
        <w:t xml:space="preserve">CEB, das führende mitgliederbasierte Beratungsunternehmen, gibt Führungskräften und ihren Teams Einblick in die Prozesse der erfolgreichsten Unternehmen und bietet ihnen praktische Lösungen, um ihre Geschäftsabläufe zu revolutionieren. CEB´s SHL Talent Measurement Solutions ist ein integraler Bestandteil von CEB und gehört zu den weltweit führenden Beratungsunternehmen im </w:t>
      </w:r>
      <w:r w:rsidR="00C5476F">
        <w:rPr>
          <w:rFonts w:ascii="Helvetica" w:hAnsi="Helvetica" w:cs="Helvetica"/>
          <w:color w:val="000000"/>
          <w:sz w:val="21"/>
          <w:szCs w:val="21"/>
        </w:rPr>
        <w:t xml:space="preserve">Bereich Talent Measurement. Wir </w:t>
      </w:r>
      <w:r w:rsidRPr="00F2012A">
        <w:rPr>
          <w:rFonts w:ascii="Helvetica" w:hAnsi="Helvetica" w:cs="Helvetica"/>
          <w:color w:val="000000"/>
          <w:sz w:val="21"/>
          <w:szCs w:val="21"/>
        </w:rPr>
        <w:t xml:space="preserve">unterstützen über 10.000 Organisationen weltweit und stellen unsere Lösungen in über 110 Ländern, 30 Sprachen und 40 Industriesektoren zur Verfügung. Mehr Informationen unter </w:t>
      </w:r>
      <w:hyperlink r:id="rId7" w:tgtFrame="_blank" w:history="1">
        <w:r w:rsidRPr="00F2012A">
          <w:rPr>
            <w:rStyle w:val="Hyperlink"/>
            <w:rFonts w:ascii="Helvetica" w:hAnsi="Helvetica" w:cs="Helvetica"/>
            <w:sz w:val="21"/>
            <w:szCs w:val="21"/>
          </w:rPr>
          <w:t>www.ceb.shl.com</w:t>
        </w:r>
      </w:hyperlink>
      <w:r w:rsidRPr="00F2012A">
        <w:rPr>
          <w:rFonts w:ascii="Helvetica" w:hAnsi="Helvetica" w:cs="Helvetica"/>
          <w:color w:val="000000"/>
          <w:sz w:val="21"/>
          <w:szCs w:val="21"/>
        </w:rPr>
        <w:t>.</w:t>
      </w:r>
      <w:r w:rsidRPr="00F2012A">
        <w:rPr>
          <w:rFonts w:ascii="Helvetica" w:hAnsi="Helvetica" w:cs="Helvetica"/>
          <w:color w:val="000000"/>
          <w:sz w:val="21"/>
          <w:szCs w:val="21"/>
        </w:rPr>
        <w:br/>
      </w:r>
      <w:r w:rsidRPr="00F2012A">
        <w:rPr>
          <w:rFonts w:ascii="Helvetica" w:hAnsi="Helvetica" w:cs="Helvetica"/>
          <w:color w:val="000000"/>
          <w:sz w:val="21"/>
          <w:szCs w:val="21"/>
        </w:rPr>
        <w:br/>
        <w:t>Für den Standort in Frankfurt a.M. suchen wir je</w:t>
      </w:r>
      <w:r w:rsidR="00C1418A">
        <w:rPr>
          <w:rFonts w:ascii="Helvetica" w:hAnsi="Helvetica" w:cs="Helvetica"/>
          <w:color w:val="000000"/>
          <w:sz w:val="21"/>
          <w:szCs w:val="21"/>
        </w:rPr>
        <w:t>derzeit eine/n Praktikant/in.</w:t>
      </w:r>
      <w:r w:rsidRPr="00F2012A">
        <w:rPr>
          <w:rFonts w:ascii="Helvetica" w:hAnsi="Helvetica" w:cs="Helvetica"/>
          <w:color w:val="000000"/>
          <w:sz w:val="21"/>
          <w:szCs w:val="21"/>
        </w:rPr>
        <w:br/>
      </w:r>
      <w:r w:rsidRPr="00F2012A">
        <w:rPr>
          <w:rFonts w:ascii="Helvetica" w:hAnsi="Helvetica" w:cs="Helvetica"/>
          <w:color w:val="000000"/>
          <w:sz w:val="21"/>
          <w:szCs w:val="21"/>
        </w:rPr>
        <w:br/>
      </w:r>
      <w:r w:rsidR="00B238BE">
        <w:rPr>
          <w:rFonts w:ascii="Helvetica" w:hAnsi="Helvetica" w:cs="Helvetica"/>
          <w:color w:val="000000"/>
          <w:sz w:val="21"/>
          <w:szCs w:val="21"/>
        </w:rPr>
        <w:t xml:space="preserve">Das bieten wir dir: </w:t>
      </w:r>
    </w:p>
    <w:p w:rsidR="00B238BE" w:rsidRDefault="00B238BE" w:rsidP="00B238BE">
      <w:pPr>
        <w:pStyle w:val="StandardWeb"/>
        <w:numPr>
          <w:ilvl w:val="0"/>
          <w:numId w:val="11"/>
        </w:numPr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Profunde Einblicke in unser Beratungsgeschäft </w:t>
      </w:r>
    </w:p>
    <w:p w:rsidR="00B238BE" w:rsidRDefault="00B238BE" w:rsidP="00B238BE">
      <w:pPr>
        <w:pStyle w:val="StandardWeb"/>
        <w:numPr>
          <w:ilvl w:val="0"/>
          <w:numId w:val="12"/>
        </w:numPr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Einbindung in Konzeption und Durchführung von Beratungsprojekten mit internationalen Kunden und Kollegen </w:t>
      </w:r>
    </w:p>
    <w:p w:rsidR="00B238BE" w:rsidRDefault="00B238BE" w:rsidP="00B238BE">
      <w:pPr>
        <w:pStyle w:val="StandardWeb"/>
        <w:numPr>
          <w:ilvl w:val="0"/>
          <w:numId w:val="12"/>
        </w:numPr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Entwicklung und Durchführung von Beurteilungs- und unternehmensspezifischen Feedbackprozessen, Mitarbeit an Ergebnisdarstellung, Hospitation in Feedback-und Entwicklungsgesprächen </w:t>
      </w:r>
    </w:p>
    <w:p w:rsidR="00B238BE" w:rsidRDefault="00B238BE" w:rsidP="00B238BE">
      <w:pPr>
        <w:pStyle w:val="StandardWeb"/>
        <w:numPr>
          <w:ilvl w:val="0"/>
          <w:numId w:val="12"/>
        </w:numPr>
        <w:spacing w:before="0" w:beforeAutospacing="0" w:after="0" w:afterAutospacing="0"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Einblick in Prozesse zur Anforderungsanalyse und Kompetenzmodellentwicklung </w:t>
      </w:r>
    </w:p>
    <w:p w:rsidR="00B238BE" w:rsidRDefault="00B238BE" w:rsidP="00B238BE">
      <w:pPr>
        <w:pStyle w:val="StandardWeb"/>
        <w:numPr>
          <w:ilvl w:val="0"/>
          <w:numId w:val="12"/>
        </w:num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Einführung in Anwendung und Interpretation unserer umfangreichen Produktpalette </w:t>
      </w:r>
    </w:p>
    <w:p w:rsidR="00B238BE" w:rsidRDefault="00B238BE" w:rsidP="00B238BE">
      <w:pPr>
        <w:pStyle w:val="StandardWeb"/>
        <w:numPr>
          <w:ilvl w:val="0"/>
          <w:numId w:val="12"/>
        </w:num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Ein erstklassiges Arbeitsumfeld in einem professionellen Team </w:t>
      </w:r>
    </w:p>
    <w:p w:rsidR="00B238BE" w:rsidRDefault="00C1418A" w:rsidP="00B238BE">
      <w:pPr>
        <w:pStyle w:val="StandardWeb"/>
        <w:numPr>
          <w:ilvl w:val="0"/>
          <w:numId w:val="12"/>
        </w:num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Eine attraktive Vergütung</w:t>
      </w:r>
    </w:p>
    <w:p w:rsidR="00B238BE" w:rsidRDefault="00B238BE" w:rsidP="00B238BE">
      <w:p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lastRenderedPageBreak/>
        <w:t xml:space="preserve">Unsere Erwartungen an dich: </w:t>
      </w:r>
    </w:p>
    <w:p w:rsidR="00B238BE" w:rsidRDefault="00C1418A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>Du hast</w:t>
      </w:r>
      <w:r w:rsidR="00B238BE"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 xml:space="preserve"> sowohl im Studium (Psychologie, Sozialwissenschaften, Pädagogik oder BWL mit HR Schwerpunkt, ab dem 3. Semester) als auch in der Praxis bereits erste Erfahrungen gesammelt </w:t>
      </w:r>
    </w:p>
    <w:p w:rsidR="00B238BE" w:rsidRDefault="00B238BE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 xml:space="preserve">Spaß an Projektarbeit und hohe Eigenverantwortung sowie Eigeninitiative </w:t>
      </w:r>
    </w:p>
    <w:p w:rsidR="00B238BE" w:rsidRDefault="00B238BE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 xml:space="preserve">Sicherer Umgang mit dem MS Office-Paket </w:t>
      </w:r>
    </w:p>
    <w:p w:rsidR="00B238BE" w:rsidRDefault="00B238BE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 xml:space="preserve">Gute Englischkenntnisse in Wort und Schrift </w:t>
      </w:r>
    </w:p>
    <w:p w:rsidR="00B238BE" w:rsidRDefault="00B238BE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 xml:space="preserve">Teamfähigkeit sowie sicheres Auftreten </w:t>
      </w:r>
    </w:p>
    <w:p w:rsidR="00B238BE" w:rsidRDefault="00B238BE" w:rsidP="00B238BE">
      <w:pPr>
        <w:pStyle w:val="Listenabsatz"/>
        <w:numPr>
          <w:ilvl w:val="0"/>
          <w:numId w:val="14"/>
        </w:numPr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B238BE"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  <w:t>Dienstleistungs- und Qualitätsorientierung.</w:t>
      </w:r>
    </w:p>
    <w:p w:rsidR="00CD3799" w:rsidRPr="00CD3799" w:rsidRDefault="00CD3799" w:rsidP="00CD3799">
      <w:pPr>
        <w:pStyle w:val="Listenabsatz"/>
        <w:spacing w:after="0" w:line="360" w:lineRule="auto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</w:p>
    <w:p w:rsidR="003F244F" w:rsidRDefault="00B238BE" w:rsidP="00B238BE">
      <w:pPr>
        <w:spacing w:line="360" w:lineRule="auto"/>
        <w:rPr>
          <w:rFonts w:ascii="Helvetica" w:hAnsi="Helvetica" w:cs="Helvetica"/>
          <w:color w:val="000000"/>
          <w:sz w:val="21"/>
          <w:szCs w:val="21"/>
        </w:rPr>
      </w:pPr>
      <w:r w:rsidRPr="00B238BE">
        <w:rPr>
          <w:rFonts w:ascii="Helvetica" w:hAnsi="Helvetica" w:cs="Helvetica"/>
          <w:color w:val="000000"/>
          <w:sz w:val="21"/>
          <w:szCs w:val="21"/>
        </w:rPr>
        <w:t xml:space="preserve">Wir haben dein Interesse Geweckt? – Bitte sende deine aussagekräftigen Bewerbungsunterlagen per Email an: </w:t>
      </w:r>
      <w:hyperlink r:id="rId8" w:history="1">
        <w:r w:rsidR="003F244F" w:rsidRPr="001A0446">
          <w:rPr>
            <w:rStyle w:val="Hyperlink"/>
            <w:rFonts w:ascii="Helvetica" w:hAnsi="Helvetica" w:cs="Helvetica"/>
            <w:sz w:val="21"/>
            <w:szCs w:val="21"/>
          </w:rPr>
          <w:t>malina.nobbe@shl.com</w:t>
        </w:r>
      </w:hyperlink>
    </w:p>
    <w:p w:rsidR="000A550A" w:rsidRPr="003F244F" w:rsidRDefault="003F244F" w:rsidP="003F244F">
      <w:pPr>
        <w:spacing w:after="0"/>
        <w:rPr>
          <w:rFonts w:ascii="Helvetica" w:eastAsia="Times New Roman" w:hAnsi="Helvetica" w:cs="Helvetica"/>
          <w:color w:val="000000"/>
          <w:sz w:val="21"/>
          <w:szCs w:val="21"/>
          <w:lang w:eastAsia="de-DE"/>
        </w:rPr>
      </w:pPr>
      <w:r w:rsidRPr="00F2012A">
        <w:rPr>
          <w:rFonts w:ascii="Helvetica" w:hAnsi="Helvetica" w:cs="Helvetica"/>
          <w:noProof/>
          <w:color w:val="000000"/>
          <w:sz w:val="21"/>
          <w:szCs w:val="21"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4C9322" wp14:editId="41B53FF1">
                <wp:simplePos x="0" y="0"/>
                <wp:positionH relativeFrom="column">
                  <wp:posOffset>34925</wp:posOffset>
                </wp:positionH>
                <wp:positionV relativeFrom="paragraph">
                  <wp:posOffset>-5715</wp:posOffset>
                </wp:positionV>
                <wp:extent cx="2512060" cy="1181100"/>
                <wp:effectExtent l="0" t="0" r="21590" b="1905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 xml:space="preserve">Ansprechpartner: </w:t>
                            </w:r>
                          </w:p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 xml:space="preserve">Frau </w:t>
                            </w:r>
                          </w:p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Malina Nobbe</w:t>
                            </w:r>
                          </w:p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Speicherstraße 59</w:t>
                            </w:r>
                          </w:p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60327 Frankfurt am Main</w:t>
                            </w:r>
                          </w:p>
                          <w:p w:rsidR="003F244F" w:rsidRPr="003F244F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F244F"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  <w:t>Deutschland</w:t>
                            </w:r>
                          </w:p>
                          <w:p w:rsidR="003F244F" w:rsidRPr="00F2012A" w:rsidRDefault="003F244F" w:rsidP="003F244F">
                            <w:pPr>
                              <w:spacing w:after="0"/>
                              <w:rPr>
                                <w:rFonts w:ascii="Helvetica" w:hAnsi="Helvetica" w:cs="Helvetica"/>
                                <w:i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7" type="#_x0000_t202" style="position:absolute;margin-left:2.75pt;margin-top:-.45pt;width:197.8pt;height:9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" strokecolor="#00b0f0">
                <v:textbox>
                  <w:txbxContent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  <w:u w:val="single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  <w:u w:val="single"/>
                        </w:rPr>
                        <w:t xml:space="preserve">Ansprechpartner: </w:t>
                      </w:r>
                    </w:p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 xml:space="preserve">Frau </w:t>
                      </w:r>
                    </w:p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Malina Nobbe</w:t>
                      </w:r>
                    </w:p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Speicherstraße 59</w:t>
                      </w:r>
                    </w:p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60327 Frankfurt am Main</w:t>
                      </w:r>
                    </w:p>
                    <w:p w:rsidR="003F244F" w:rsidRPr="003F244F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  <w:r w:rsidRPr="003F244F"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  <w:t>Deutschland</w:t>
                      </w:r>
                    </w:p>
                    <w:p w:rsidR="003F244F" w:rsidRPr="00F2012A" w:rsidRDefault="003F244F" w:rsidP="003F244F">
                      <w:pPr>
                        <w:spacing w:after="0"/>
                        <w:rPr>
                          <w:rFonts w:ascii="Helvetica" w:hAnsi="Helvetica" w:cs="Helvetica"/>
                          <w:i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550A" w:rsidRPr="003F244F" w:rsidSect="00041029">
      <w:pgSz w:w="11906" w:h="16838"/>
      <w:pgMar w:top="1418" w:right="1985" w:bottom="1134" w:left="1985" w:header="709" w:footer="709" w:gutter="0"/>
      <w:pgBorders w:offsetFrom="page">
        <w:left w:val="dotted" w:sz="4" w:space="22" w:color="00B0F0"/>
        <w:right w:val="dotted" w:sz="4" w:space="22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948"/>
    <w:multiLevelType w:val="hybridMultilevel"/>
    <w:tmpl w:val="27F43CD0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A4053"/>
    <w:multiLevelType w:val="hybridMultilevel"/>
    <w:tmpl w:val="FC6C7C52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C96C09"/>
    <w:multiLevelType w:val="hybridMultilevel"/>
    <w:tmpl w:val="B40EF7F4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16C3F"/>
    <w:multiLevelType w:val="hybridMultilevel"/>
    <w:tmpl w:val="EA80C9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F2B2C"/>
    <w:multiLevelType w:val="hybridMultilevel"/>
    <w:tmpl w:val="EFC02624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870B3"/>
    <w:multiLevelType w:val="hybridMultilevel"/>
    <w:tmpl w:val="B4B6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32E36"/>
    <w:multiLevelType w:val="hybridMultilevel"/>
    <w:tmpl w:val="2C3C881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A0416"/>
    <w:multiLevelType w:val="hybridMultilevel"/>
    <w:tmpl w:val="F7181478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969F4"/>
    <w:multiLevelType w:val="hybridMultilevel"/>
    <w:tmpl w:val="EA80C9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DB2F52"/>
    <w:multiLevelType w:val="hybridMultilevel"/>
    <w:tmpl w:val="33DCD3D0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C70B1"/>
    <w:multiLevelType w:val="hybridMultilevel"/>
    <w:tmpl w:val="00D66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36C2A"/>
    <w:multiLevelType w:val="hybridMultilevel"/>
    <w:tmpl w:val="BA3C1242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622D6"/>
    <w:multiLevelType w:val="hybridMultilevel"/>
    <w:tmpl w:val="9E5A8A90"/>
    <w:lvl w:ilvl="0" w:tplc="178A8D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1F657C0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E0192"/>
    <w:multiLevelType w:val="hybridMultilevel"/>
    <w:tmpl w:val="92846C6E"/>
    <w:lvl w:ilvl="0" w:tplc="E0F8296C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2A"/>
    <w:rsid w:val="00041029"/>
    <w:rsid w:val="000A550A"/>
    <w:rsid w:val="003F244F"/>
    <w:rsid w:val="00467315"/>
    <w:rsid w:val="006452F8"/>
    <w:rsid w:val="00B238BE"/>
    <w:rsid w:val="00BE1283"/>
    <w:rsid w:val="00C1418A"/>
    <w:rsid w:val="00C5476F"/>
    <w:rsid w:val="00CD3799"/>
    <w:rsid w:val="00D4558C"/>
    <w:rsid w:val="00D5309E"/>
    <w:rsid w:val="00D74A58"/>
    <w:rsid w:val="00F2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01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01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12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A550A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2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012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012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012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A550A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B2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2104">
          <w:marLeft w:val="-7650"/>
          <w:marRight w:val="0"/>
          <w:marTop w:val="160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08080"/>
                        <w:left w:val="single" w:sz="6" w:space="0" w:color="808080"/>
                        <w:bottom w:val="single" w:sz="6" w:space="0" w:color="808080"/>
                        <w:right w:val="single" w:sz="6" w:space="0" w:color="808080"/>
                      </w:divBdr>
                      <w:divsChild>
                        <w:div w:id="194696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1577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</w:divBdr>
                              <w:divsChild>
                                <w:div w:id="1989284525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8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a.nobbe@sh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eb.sh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yperion">
  <a:themeElements>
    <a:clrScheme name="Hyperion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Hyperion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Hyperio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SHL Group Limited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Wüstinger, Lisa</dc:creator>
  <cp:lastModifiedBy>Wüstinger, Lisa</cp:lastModifiedBy>
  <cp:revision>7</cp:revision>
  <dcterms:created xsi:type="dcterms:W3CDTF">2014-07-23T09:31:00Z</dcterms:created>
  <dcterms:modified xsi:type="dcterms:W3CDTF">2014-07-23T09:50:00Z</dcterms:modified>
</cp:coreProperties>
</file>